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CA" w:rsidRPr="003E36AC" w:rsidRDefault="00D25ACA" w:rsidP="00D25AC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36AC">
        <w:rPr>
          <w:rFonts w:ascii="Times New Roman" w:hAnsi="Times New Roman" w:cs="Times New Roman"/>
          <w:b/>
          <w:sz w:val="26"/>
          <w:szCs w:val="26"/>
        </w:rPr>
        <w:t>Эксплуатация ЗОС «</w:t>
      </w:r>
      <w:proofErr w:type="spellStart"/>
      <w:r w:rsidRPr="003E36AC">
        <w:rPr>
          <w:rFonts w:ascii="Times New Roman" w:hAnsi="Times New Roman" w:cs="Times New Roman"/>
          <w:b/>
          <w:sz w:val="26"/>
          <w:szCs w:val="26"/>
        </w:rPr>
        <w:t>Арамид</w:t>
      </w:r>
      <w:proofErr w:type="spellEnd"/>
      <w:r w:rsidRPr="003E36AC">
        <w:rPr>
          <w:rFonts w:ascii="Times New Roman" w:hAnsi="Times New Roman" w:cs="Times New Roman"/>
          <w:b/>
          <w:sz w:val="26"/>
          <w:szCs w:val="26"/>
        </w:rPr>
        <w:t>»</w:t>
      </w:r>
    </w:p>
    <w:p w:rsidR="00D25ACA" w:rsidRPr="004E2244" w:rsidRDefault="00D25ACA" w:rsidP="00D25A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2244">
        <w:rPr>
          <w:rFonts w:ascii="Times New Roman" w:hAnsi="Times New Roman" w:cs="Times New Roman"/>
          <w:sz w:val="26"/>
          <w:szCs w:val="26"/>
        </w:rPr>
        <w:t>Процесс работы с ЗОС «</w:t>
      </w:r>
      <w:proofErr w:type="spellStart"/>
      <w:r w:rsidRPr="004E2244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Pr="004E2244">
        <w:rPr>
          <w:rFonts w:ascii="Times New Roman" w:hAnsi="Times New Roman" w:cs="Times New Roman"/>
          <w:sz w:val="26"/>
          <w:szCs w:val="26"/>
        </w:rPr>
        <w:t>» зависит от того, с какими подсистемами взаимодействует программист или оператор. Описание возможностей для взаимодействия с подсистемами, процесса загрузки и запуска для подсистем, а также сведения о выполнении тех или иных функций подсистем приведены в соответствующем руководстве программиста из комплекта поставки ЗОС «</w:t>
      </w:r>
      <w:proofErr w:type="spellStart"/>
      <w:r w:rsidRPr="004E2244">
        <w:rPr>
          <w:rFonts w:ascii="Times New Roman" w:hAnsi="Times New Roman" w:cs="Times New Roman"/>
          <w:sz w:val="26"/>
          <w:szCs w:val="26"/>
        </w:rPr>
        <w:t>Арамид</w:t>
      </w:r>
      <w:proofErr w:type="spellEnd"/>
      <w:r w:rsidRPr="004E2244">
        <w:rPr>
          <w:rFonts w:ascii="Times New Roman" w:hAnsi="Times New Roman" w:cs="Times New Roman"/>
          <w:sz w:val="26"/>
          <w:szCs w:val="26"/>
        </w:rPr>
        <w:t>» (</w:t>
      </w:r>
      <w:r w:rsidRPr="004E2244">
        <w:rPr>
          <w:rFonts w:ascii="Times New Roman" w:hAnsi="Times New Roman" w:cs="Times New Roman"/>
          <w:sz w:val="26"/>
          <w:szCs w:val="26"/>
        </w:rPr>
        <w:fldChar w:fldCharType="begin"/>
      </w:r>
      <w:r w:rsidRPr="004E2244">
        <w:rPr>
          <w:rFonts w:ascii="Times New Roman" w:hAnsi="Times New Roman" w:cs="Times New Roman"/>
          <w:sz w:val="26"/>
          <w:szCs w:val="26"/>
        </w:rPr>
        <w:instrText xml:space="preserve"> REF _Ref529340986 \h </w:instrText>
      </w:r>
      <w:r>
        <w:rPr>
          <w:rFonts w:ascii="Times New Roman" w:hAnsi="Times New Roman" w:cs="Times New Roman"/>
          <w:sz w:val="26"/>
          <w:szCs w:val="26"/>
        </w:rPr>
        <w:instrText xml:space="preserve"> \* MERGEFORMAT </w:instrText>
      </w:r>
      <w:r w:rsidRPr="004E2244">
        <w:rPr>
          <w:rFonts w:ascii="Times New Roman" w:hAnsi="Times New Roman" w:cs="Times New Roman"/>
          <w:sz w:val="26"/>
          <w:szCs w:val="26"/>
        </w:rPr>
      </w:r>
      <w:r w:rsidRPr="004E2244">
        <w:rPr>
          <w:rFonts w:ascii="Times New Roman" w:hAnsi="Times New Roman" w:cs="Times New Roman"/>
          <w:sz w:val="26"/>
          <w:szCs w:val="26"/>
        </w:rPr>
        <w:fldChar w:fldCharType="separate"/>
      </w:r>
      <w:r w:rsidRPr="004E2244">
        <w:rPr>
          <w:rFonts w:ascii="Times New Roman" w:hAnsi="Times New Roman" w:cs="Times New Roman"/>
          <w:sz w:val="26"/>
          <w:szCs w:val="26"/>
        </w:rPr>
        <w:t>Таблица 1</w:t>
      </w:r>
      <w:r w:rsidRPr="004E2244">
        <w:rPr>
          <w:rFonts w:ascii="Times New Roman" w:hAnsi="Times New Roman" w:cs="Times New Roman"/>
          <w:sz w:val="26"/>
          <w:szCs w:val="26"/>
        </w:rPr>
        <w:fldChar w:fldCharType="end"/>
      </w:r>
      <w:r w:rsidRPr="004E2244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25ACA" w:rsidRPr="00D016BC" w:rsidRDefault="00D25ACA" w:rsidP="00D25ACA">
      <w:pPr>
        <w:pStyle w:val="a7"/>
        <w:spacing w:line="276" w:lineRule="auto"/>
        <w:ind w:firstLine="0"/>
        <w:jc w:val="both"/>
        <w:rPr>
          <w:sz w:val="26"/>
          <w:szCs w:val="26"/>
        </w:rPr>
      </w:pPr>
      <w:bookmarkStart w:id="0" w:name="_Ref529340986"/>
      <w:r w:rsidRPr="00D016BC">
        <w:rPr>
          <w:sz w:val="26"/>
          <w:szCs w:val="26"/>
        </w:rPr>
        <w:t xml:space="preserve">Таблица </w:t>
      </w:r>
      <w:r w:rsidRPr="00D016BC">
        <w:rPr>
          <w:sz w:val="26"/>
          <w:szCs w:val="26"/>
        </w:rPr>
        <w:fldChar w:fldCharType="begin"/>
      </w:r>
      <w:r w:rsidRPr="00D016BC">
        <w:rPr>
          <w:sz w:val="26"/>
          <w:szCs w:val="26"/>
        </w:rPr>
        <w:instrText xml:space="preserve"> SEQ Таблица \* ARABIC </w:instrText>
      </w:r>
      <w:r w:rsidRPr="00D016BC">
        <w:rPr>
          <w:sz w:val="26"/>
          <w:szCs w:val="26"/>
        </w:rPr>
        <w:fldChar w:fldCharType="separate"/>
      </w:r>
      <w:bookmarkStart w:id="1" w:name="_Ref529285826"/>
      <w:r w:rsidRPr="00D016BC">
        <w:rPr>
          <w:noProof/>
          <w:sz w:val="26"/>
          <w:szCs w:val="26"/>
        </w:rPr>
        <w:t>1</w:t>
      </w:r>
      <w:bookmarkEnd w:id="1"/>
      <w:r w:rsidRPr="00D016BC">
        <w:rPr>
          <w:sz w:val="26"/>
          <w:szCs w:val="26"/>
        </w:rPr>
        <w:fldChar w:fldCharType="end"/>
      </w:r>
      <w:bookmarkEnd w:id="0"/>
      <w:r w:rsidRPr="00D016BC">
        <w:rPr>
          <w:sz w:val="26"/>
          <w:szCs w:val="26"/>
        </w:rPr>
        <w:t xml:space="preserve"> – Сопоставление названий подсистем и названий документов из комплекта поставки ЗОС «</w:t>
      </w:r>
      <w:proofErr w:type="spellStart"/>
      <w:r w:rsidRPr="00D016BC">
        <w:rPr>
          <w:sz w:val="26"/>
          <w:szCs w:val="26"/>
        </w:rPr>
        <w:t>Арамид</w:t>
      </w:r>
      <w:proofErr w:type="spellEnd"/>
      <w:r w:rsidRPr="00D016BC">
        <w:rPr>
          <w:sz w:val="26"/>
          <w:szCs w:val="26"/>
        </w:rPr>
        <w:t>», содержащих их описание</w:t>
      </w:r>
    </w:p>
    <w:tbl>
      <w:tblPr>
        <w:tblW w:w="49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8"/>
        <w:gridCol w:w="5519"/>
      </w:tblGrid>
      <w:tr w:rsidR="00D25ACA" w:rsidTr="00F5294C">
        <w:trPr>
          <w:trHeight w:val="794"/>
          <w:tblHeader/>
        </w:trPr>
        <w:tc>
          <w:tcPr>
            <w:tcW w:w="199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25ACA" w:rsidRPr="009665AE" w:rsidRDefault="00D25ACA" w:rsidP="00F5294C">
            <w:pPr>
              <w:pStyle w:val="a5"/>
            </w:pPr>
            <w:r>
              <w:t>Название подсистемы</w:t>
            </w:r>
          </w:p>
        </w:tc>
        <w:tc>
          <w:tcPr>
            <w:tcW w:w="301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25ACA" w:rsidRPr="009665AE" w:rsidRDefault="00D25ACA" w:rsidP="00F5294C">
            <w:pPr>
              <w:pStyle w:val="a5"/>
            </w:pPr>
            <w:r>
              <w:rPr>
                <w:lang w:eastAsia="ru-RU"/>
              </w:rPr>
              <w:t>Название документа</w:t>
            </w:r>
          </w:p>
        </w:tc>
      </w:tr>
      <w:tr w:rsidR="00D25ACA" w:rsidTr="00F5294C">
        <w:tc>
          <w:tcPr>
            <w:tcW w:w="199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 xml:space="preserve"> «Ядро ОС и базовые компоненты»</w:t>
            </w:r>
          </w:p>
          <w:p w:rsidR="00D25ACA" w:rsidRPr="00A27781" w:rsidRDefault="00D25ACA" w:rsidP="00F5294C">
            <w:pPr>
              <w:pStyle w:val="a6"/>
            </w:pPr>
          </w:p>
        </w:tc>
        <w:tc>
          <w:tcPr>
            <w:tcW w:w="301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25ACA" w:rsidRPr="009665AE" w:rsidRDefault="00D25ACA" w:rsidP="00F5294C">
            <w:pPr>
              <w:pStyle w:val="a6"/>
            </w:pPr>
            <w:r>
              <w:t>07623615.00100-01 33 02 «Руководство программиста. Ядро и базовые компоненты»</w:t>
            </w:r>
          </w:p>
        </w:tc>
      </w:tr>
      <w:tr w:rsidR="00D25ACA" w:rsidTr="00F5294C">
        <w:trPr>
          <w:trHeight w:val="272"/>
        </w:trPr>
        <w:tc>
          <w:tcPr>
            <w:tcW w:w="1990" w:type="pct"/>
            <w:vMerge w:val="restart"/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>Подсистема графического интерфейса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9665AE" w:rsidRDefault="00D25ACA" w:rsidP="00F5294C">
            <w:pPr>
              <w:pStyle w:val="a6"/>
            </w:pPr>
            <w:r>
              <w:t xml:space="preserve">07623615.00100-01 33 04-1 «Руководство программиста. Подсистема графического интерфейса. </w:t>
            </w:r>
            <w:r w:rsidRPr="00770023">
              <w:t xml:space="preserve">Компоненты </w:t>
            </w:r>
            <w:proofErr w:type="spellStart"/>
            <w:r w:rsidRPr="00770023">
              <w:t>Xorg</w:t>
            </w:r>
            <w:proofErr w:type="spellEnd"/>
            <w:r w:rsidRPr="00770023">
              <w:t xml:space="preserve">, </w:t>
            </w:r>
            <w:proofErr w:type="spellStart"/>
            <w:r w:rsidRPr="00770023">
              <w:t>LightDM</w:t>
            </w:r>
            <w:proofErr w:type="spellEnd"/>
            <w:r w:rsidRPr="00770023">
              <w:t>, MATE</w:t>
            </w:r>
            <w:r>
              <w:t>»</w:t>
            </w:r>
          </w:p>
        </w:tc>
      </w:tr>
      <w:tr w:rsidR="00D25ACA" w:rsidTr="00F5294C">
        <w:trPr>
          <w:trHeight w:val="271"/>
        </w:trPr>
        <w:tc>
          <w:tcPr>
            <w:tcW w:w="1990" w:type="pct"/>
            <w:vMerge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9665AE" w:rsidRDefault="00D25ACA" w:rsidP="00F5294C">
            <w:pPr>
              <w:pStyle w:val="a6"/>
            </w:pPr>
            <w:r>
              <w:t xml:space="preserve">07623615.00100-01 33 04-2 «Руководство программиста. Подсистема графического интерфейса. Графическая интерактивная веб-среда </w:t>
            </w:r>
            <w:r>
              <w:rPr>
                <w:lang w:val="en-US"/>
              </w:rPr>
              <w:t>CLDE</w:t>
            </w:r>
            <w:r>
              <w:t>»</w:t>
            </w:r>
          </w:p>
        </w:tc>
      </w:tr>
      <w:tr w:rsidR="00D25ACA" w:rsidTr="00F5294C">
        <w:trPr>
          <w:trHeight w:val="272"/>
        </w:trPr>
        <w:tc>
          <w:tcPr>
            <w:tcW w:w="1990" w:type="pct"/>
            <w:vMerge w:val="restart"/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>Подсистема аудита и регистрации событий безопасности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9665AE" w:rsidRDefault="00D25ACA" w:rsidP="00F5294C">
            <w:pPr>
              <w:pStyle w:val="a6"/>
            </w:pPr>
            <w:r>
              <w:t>07623615.00100-01 33 05-1 «Руководство программиста. Подсистема аудита и регистрации событий безопасности. Средства мониторинга программно-аппаратных компонент»</w:t>
            </w:r>
          </w:p>
        </w:tc>
      </w:tr>
      <w:tr w:rsidR="00D25ACA" w:rsidTr="00F5294C">
        <w:trPr>
          <w:trHeight w:val="271"/>
        </w:trPr>
        <w:tc>
          <w:tcPr>
            <w:tcW w:w="1990" w:type="pct"/>
            <w:vMerge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9665AE" w:rsidRDefault="00D25ACA" w:rsidP="00F5294C">
            <w:pPr>
              <w:pStyle w:val="a6"/>
            </w:pPr>
            <w:r>
              <w:t>07623615.00100-01 33 05-2 «Руководство программиста. Подсистема аудита и регистрации событий безопасности. Средства аудита»</w:t>
            </w:r>
          </w:p>
        </w:tc>
      </w:tr>
      <w:tr w:rsidR="00D25ACA" w:rsidTr="00F5294C">
        <w:tc>
          <w:tcPr>
            <w:tcW w:w="1990" w:type="pct"/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>Подсистема идентификации и аутентификации пользователей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EF27EA" w:rsidRDefault="00D25ACA" w:rsidP="00F5294C">
            <w:pPr>
              <w:pStyle w:val="a6"/>
            </w:pPr>
            <w:r>
              <w:t>07623615.00100-01 33 06 «Руководство системного программиста. Подсистема идентификации и аутентификации пользователей»</w:t>
            </w:r>
          </w:p>
        </w:tc>
      </w:tr>
      <w:tr w:rsidR="00D25ACA" w:rsidTr="00F5294C">
        <w:trPr>
          <w:trHeight w:val="272"/>
        </w:trPr>
        <w:tc>
          <w:tcPr>
            <w:tcW w:w="1990" w:type="pct"/>
            <w:vMerge w:val="restar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Подсистема организации среды распределенных вычислений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 xml:space="preserve">07623615.00100-01 33 08-1 «Руководство программиста. Библиотека </w:t>
            </w:r>
            <w:proofErr w:type="spellStart"/>
            <w:r>
              <w:t>межпроцессных</w:t>
            </w:r>
            <w:proofErr w:type="spellEnd"/>
            <w:r>
              <w:t xml:space="preserve"> обменов </w:t>
            </w:r>
            <w:r>
              <w:rPr>
                <w:lang w:val="en-US"/>
              </w:rPr>
              <w:t>MPI</w:t>
            </w:r>
            <w:r>
              <w:t>»</w:t>
            </w:r>
          </w:p>
        </w:tc>
      </w:tr>
      <w:tr w:rsidR="00D25ACA" w:rsidTr="00F5294C">
        <w:trPr>
          <w:trHeight w:val="271"/>
        </w:trPr>
        <w:tc>
          <w:tcPr>
            <w:tcW w:w="1990" w:type="pct"/>
            <w:vMerge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</w:p>
        </w:tc>
        <w:tc>
          <w:tcPr>
            <w:tcW w:w="3010" w:type="pc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07623615.00100-01 33 08-2 «Руководство программиста. Средства управления вычислительными ресурсами и распределенными вычислениями»</w:t>
            </w:r>
          </w:p>
        </w:tc>
      </w:tr>
      <w:tr w:rsidR="00D25ACA" w:rsidTr="00F5294C">
        <w:trPr>
          <w:trHeight w:val="138"/>
        </w:trPr>
        <w:tc>
          <w:tcPr>
            <w:tcW w:w="1990" w:type="pct"/>
            <w:vMerge w:val="restar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lastRenderedPageBreak/>
              <w:t xml:space="preserve"> «Средства разработки ПО»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>07623615.00100-01 33 09-1 «Руководство программиста. Средства компиляции и сборки программ»</w:t>
            </w:r>
          </w:p>
        </w:tc>
      </w:tr>
      <w:tr w:rsidR="00D25ACA" w:rsidTr="00F5294C">
        <w:trPr>
          <w:trHeight w:val="135"/>
        </w:trPr>
        <w:tc>
          <w:tcPr>
            <w:tcW w:w="1990" w:type="pct"/>
            <w:vMerge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</w:p>
        </w:tc>
        <w:tc>
          <w:tcPr>
            <w:tcW w:w="3010" w:type="pc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07623615.00100-01 33 09-2 «Руководство программиста. Средства отладки программ»</w:t>
            </w:r>
          </w:p>
        </w:tc>
      </w:tr>
      <w:tr w:rsidR="00D25ACA" w:rsidTr="00F5294C">
        <w:trPr>
          <w:trHeight w:val="907"/>
        </w:trPr>
        <w:tc>
          <w:tcPr>
            <w:tcW w:w="1990" w:type="pct"/>
            <w:vMerge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</w:p>
        </w:tc>
        <w:tc>
          <w:tcPr>
            <w:tcW w:w="3010" w:type="pc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07623615.00100-01 33 09-3 «Руководство программиста. Средства управления версиями»</w:t>
            </w:r>
          </w:p>
        </w:tc>
      </w:tr>
      <w:tr w:rsidR="00D25ACA" w:rsidTr="00F5294C">
        <w:tc>
          <w:tcPr>
            <w:tcW w:w="1990" w:type="pc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Подсистема маркирования документации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Pr="00A27781" w:rsidRDefault="00D25ACA" w:rsidP="00F5294C">
            <w:pPr>
              <w:pStyle w:val="a6"/>
            </w:pPr>
            <w:r>
              <w:t>07623615.00100-01 33 12 «Руководство программиста. Подсистема маркирования документации»</w:t>
            </w:r>
          </w:p>
        </w:tc>
      </w:tr>
      <w:tr w:rsidR="00D25ACA" w:rsidTr="00F5294C">
        <w:tc>
          <w:tcPr>
            <w:tcW w:w="1990" w:type="pc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Подсистема виртуализации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D25ACA" w:rsidRDefault="00D25ACA" w:rsidP="00F5294C">
            <w:pPr>
              <w:pStyle w:val="a6"/>
            </w:pPr>
            <w:r>
              <w:t>07623615.00100-01 33 13 «Руководство программиста. Подсистема виртуализации»</w:t>
            </w:r>
          </w:p>
        </w:tc>
      </w:tr>
    </w:tbl>
    <w:p w:rsidR="00D25ACA" w:rsidRPr="00827834" w:rsidRDefault="00D25ACA" w:rsidP="00D25ACA">
      <w:pPr>
        <w:pStyle w:val="a6"/>
      </w:pPr>
    </w:p>
    <w:p w:rsidR="00D25ACA" w:rsidRPr="00644242" w:rsidRDefault="00D25ACA" w:rsidP="00D25ACA">
      <w:pPr>
        <w:pStyle w:val="a6"/>
      </w:pPr>
      <w:r w:rsidRPr="00644242">
        <w:t>Для получения более детальной информации необходимо обратиться:</w:t>
      </w:r>
    </w:p>
    <w:p w:rsidR="00D25ACA" w:rsidRPr="00D25ACA" w:rsidRDefault="00D25ACA" w:rsidP="00D25ACA">
      <w:pPr>
        <w:pStyle w:val="a6"/>
        <w:rPr>
          <w:lang w:val="en-US"/>
        </w:rPr>
      </w:pPr>
      <w:r w:rsidRPr="00644242">
        <w:t>Тел</w:t>
      </w:r>
      <w:r w:rsidRPr="00D25ACA">
        <w:rPr>
          <w:lang w:val="en-US"/>
        </w:rPr>
        <w:t>.: +7(83130) 2-88-55</w:t>
      </w:r>
    </w:p>
    <w:p w:rsidR="00D25ACA" w:rsidRPr="00644242" w:rsidRDefault="00D25ACA" w:rsidP="00D25ACA">
      <w:pPr>
        <w:pStyle w:val="a6"/>
        <w:rPr>
          <w:szCs w:val="26"/>
          <w:lang w:val="en-US"/>
        </w:rPr>
      </w:pPr>
      <w:r w:rsidRPr="00F33A9F">
        <w:rPr>
          <w:lang w:val="en-US"/>
        </w:rPr>
        <w:t>E-mail: anpetrik@vniief.ru</w:t>
      </w:r>
    </w:p>
    <w:p w:rsidR="001C7098" w:rsidRPr="00D25ACA" w:rsidRDefault="001C7098" w:rsidP="00D25ACA">
      <w:pPr>
        <w:rPr>
          <w:lang w:val="en-US"/>
        </w:rPr>
      </w:pPr>
      <w:bookmarkStart w:id="2" w:name="_GoBack"/>
      <w:bookmarkEnd w:id="2"/>
    </w:p>
    <w:sectPr w:rsidR="001C7098" w:rsidRPr="00D2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34E7"/>
    <w:multiLevelType w:val="hybridMultilevel"/>
    <w:tmpl w:val="82B02D54"/>
    <w:lvl w:ilvl="0" w:tplc="7C0401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FE18AC"/>
    <w:multiLevelType w:val="hybridMultilevel"/>
    <w:tmpl w:val="83FE4812"/>
    <w:lvl w:ilvl="0" w:tplc="06EE48E4">
      <w:start w:val="1"/>
      <w:numFmt w:val="bullet"/>
      <w:pStyle w:val="a"/>
      <w:suff w:val="space"/>
      <w:lvlText w:val=""/>
      <w:lvlJc w:val="left"/>
      <w:pPr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6C"/>
    <w:rsid w:val="000C4A2A"/>
    <w:rsid w:val="00152186"/>
    <w:rsid w:val="001C7098"/>
    <w:rsid w:val="002067D3"/>
    <w:rsid w:val="00263A72"/>
    <w:rsid w:val="0027236C"/>
    <w:rsid w:val="003E36AC"/>
    <w:rsid w:val="00426B04"/>
    <w:rsid w:val="004E2244"/>
    <w:rsid w:val="005F49DF"/>
    <w:rsid w:val="00644242"/>
    <w:rsid w:val="0078372B"/>
    <w:rsid w:val="007C646C"/>
    <w:rsid w:val="009577BB"/>
    <w:rsid w:val="00A55A18"/>
    <w:rsid w:val="00B93144"/>
    <w:rsid w:val="00BF0CA7"/>
    <w:rsid w:val="00C72743"/>
    <w:rsid w:val="00CB1444"/>
    <w:rsid w:val="00D016BC"/>
    <w:rsid w:val="00D25ACA"/>
    <w:rsid w:val="00D54CE1"/>
    <w:rsid w:val="00E60AA9"/>
    <w:rsid w:val="00F33A9F"/>
    <w:rsid w:val="00F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7C98C-B51B-4414-BAED-6B41EE69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аркированный_список"/>
    <w:basedOn w:val="a0"/>
    <w:link w:val="a4"/>
    <w:qFormat/>
    <w:rsid w:val="009577BB"/>
    <w:pPr>
      <w:widowControl w:val="0"/>
      <w:numPr>
        <w:numId w:val="1"/>
      </w:num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Маркированный_список Знак"/>
    <w:link w:val="a"/>
    <w:rsid w:val="009577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Шапка_таблицы"/>
    <w:basedOn w:val="a0"/>
    <w:next w:val="a0"/>
    <w:qFormat/>
    <w:rsid w:val="00B93144"/>
    <w:pPr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color w:val="000000"/>
      <w:sz w:val="26"/>
    </w:rPr>
  </w:style>
  <w:style w:type="paragraph" w:customStyle="1" w:styleId="a6">
    <w:name w:val="Обычный_таблица"/>
    <w:basedOn w:val="a0"/>
    <w:qFormat/>
    <w:rsid w:val="00B93144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6"/>
    </w:rPr>
  </w:style>
  <w:style w:type="paragraph" w:customStyle="1" w:styleId="a7">
    <w:name w:val="Номер_таблицы"/>
    <w:basedOn w:val="a8"/>
    <w:qFormat/>
    <w:rsid w:val="00B93144"/>
    <w:pPr>
      <w:keepNext/>
      <w:suppressAutoHyphens/>
      <w:spacing w:before="240" w:after="0"/>
      <w:ind w:firstLine="720"/>
    </w:pPr>
    <w:rPr>
      <w:rFonts w:ascii="Times New Roman" w:eastAsia="Calibri" w:hAnsi="Times New Roman" w:cs="Times New Roman"/>
      <w:b w:val="0"/>
      <w:color w:val="000000"/>
      <w:sz w:val="24"/>
      <w:szCs w:val="20"/>
    </w:rPr>
  </w:style>
  <w:style w:type="paragraph" w:styleId="a8">
    <w:name w:val="caption"/>
    <w:basedOn w:val="a0"/>
    <w:next w:val="a0"/>
    <w:uiPriority w:val="35"/>
    <w:semiHidden/>
    <w:unhideWhenUsed/>
    <w:qFormat/>
    <w:rsid w:val="00B9314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basedOn w:val="a1"/>
    <w:uiPriority w:val="99"/>
    <w:unhideWhenUsed/>
    <w:rsid w:val="006442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Новаев Дмитрий Анатольевич</dc:creator>
  <cp:keywords/>
  <dc:description/>
  <cp:lastModifiedBy>Зеленкин Евгений Сергеевич</cp:lastModifiedBy>
  <cp:revision>2</cp:revision>
  <dcterms:created xsi:type="dcterms:W3CDTF">2021-11-17T04:39:00Z</dcterms:created>
  <dcterms:modified xsi:type="dcterms:W3CDTF">2021-11-17T04:39:00Z</dcterms:modified>
</cp:coreProperties>
</file>